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ayout w:type="fixed"/>
        <w:tblLook w:val="04A0" w:firstRow="1" w:lastRow="0" w:firstColumn="1" w:lastColumn="0" w:noHBand="0" w:noVBand="1"/>
      </w:tblPr>
      <w:tblGrid>
        <w:gridCol w:w="10206"/>
      </w:tblGrid>
      <w:tr w:rsidR="00650CA2" w:rsidRPr="0039031E" w:rsidTr="00A40946">
        <w:trPr>
          <w:jc w:val="center"/>
        </w:trPr>
        <w:tc>
          <w:tcPr>
            <w:tcW w:w="10206" w:type="dxa"/>
            <w:shd w:val="clear" w:color="auto" w:fill="auto"/>
            <w:vAlign w:val="center"/>
          </w:tcPr>
          <w:p w:rsidR="00650CA2" w:rsidRPr="0039031E" w:rsidRDefault="000530F7" w:rsidP="00767493">
            <w:pPr>
              <w:spacing w:after="0"/>
              <w:jc w:val="center"/>
              <w:rPr>
                <w:rFonts w:asciiTheme="minorHAnsi" w:hAnsiTheme="minorHAnsi"/>
                <w:lang w:val="es-CO"/>
              </w:rPr>
            </w:pPr>
            <w:bookmarkStart w:id="0" w:name="_GoBack"/>
            <w:bookmarkEnd w:id="0"/>
            <w:r w:rsidRPr="0039031E">
              <w:rPr>
                <w:rFonts w:asciiTheme="minorHAnsi" w:hAnsiTheme="minorHAnsi"/>
                <w:noProof/>
                <w:lang w:val="es-CO" w:eastAsia="es-CO"/>
              </w:rPr>
              <w:drawing>
                <wp:inline distT="0" distB="0" distL="0" distR="0">
                  <wp:extent cx="6343650" cy="16363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 ACOFI 2015.jpg"/>
                          <pic:cNvPicPr/>
                        </pic:nvPicPr>
                        <pic:blipFill>
                          <a:blip r:embed="rId6">
                            <a:extLst>
                              <a:ext uri="{28A0092B-C50C-407E-A947-70E740481C1C}">
                                <a14:useLocalDpi xmlns:a14="http://schemas.microsoft.com/office/drawing/2010/main" val="0"/>
                              </a:ext>
                            </a:extLst>
                          </a:blip>
                          <a:stretch>
                            <a:fillRect/>
                          </a:stretch>
                        </pic:blipFill>
                        <pic:spPr>
                          <a:xfrm>
                            <a:off x="0" y="0"/>
                            <a:ext cx="6343650" cy="1636395"/>
                          </a:xfrm>
                          <a:prstGeom prst="rect">
                            <a:avLst/>
                          </a:prstGeom>
                        </pic:spPr>
                      </pic:pic>
                    </a:graphicData>
                  </a:graphic>
                </wp:inline>
              </w:drawing>
            </w:r>
          </w:p>
        </w:tc>
      </w:tr>
      <w:tr w:rsidR="00650CA2" w:rsidRPr="0039031E" w:rsidTr="00FD0083">
        <w:trPr>
          <w:jc w:val="center"/>
        </w:trPr>
        <w:tc>
          <w:tcPr>
            <w:tcW w:w="10206" w:type="dxa"/>
            <w:shd w:val="clear" w:color="auto" w:fill="auto"/>
          </w:tcPr>
          <w:p w:rsidR="00650CA2" w:rsidRPr="0039031E" w:rsidRDefault="00650CA2" w:rsidP="00767493">
            <w:pPr>
              <w:spacing w:after="0"/>
              <w:rPr>
                <w:rFonts w:asciiTheme="minorHAnsi" w:hAnsiTheme="minorHAnsi"/>
                <w:b/>
                <w:sz w:val="22"/>
                <w:szCs w:val="22"/>
                <w:lang w:val="es-CO"/>
              </w:rPr>
            </w:pPr>
          </w:p>
          <w:p w:rsidR="00650CA2" w:rsidRPr="0039031E" w:rsidRDefault="00650CA2" w:rsidP="00767493">
            <w:pPr>
              <w:spacing w:after="0"/>
              <w:rPr>
                <w:rFonts w:asciiTheme="minorHAnsi" w:hAnsiTheme="minorHAnsi"/>
                <w:b/>
                <w:sz w:val="22"/>
                <w:szCs w:val="22"/>
                <w:lang w:val="es-CO"/>
              </w:rPr>
            </w:pPr>
          </w:p>
          <w:p w:rsidR="00F863E9" w:rsidRPr="0039031E" w:rsidRDefault="00F863E9" w:rsidP="00F863E9">
            <w:pPr>
              <w:pStyle w:val="Textoindependiente2"/>
              <w:jc w:val="center"/>
              <w:rPr>
                <w:rFonts w:asciiTheme="minorHAnsi" w:hAnsiTheme="minorHAnsi" w:cs="Arial"/>
                <w:iCs/>
                <w:color w:val="000000"/>
                <w:szCs w:val="32"/>
              </w:rPr>
            </w:pPr>
            <w:r w:rsidRPr="0039031E">
              <w:rPr>
                <w:rFonts w:asciiTheme="minorHAnsi" w:hAnsiTheme="minorHAnsi" w:cs="Arial"/>
                <w:iCs/>
                <w:color w:val="000000"/>
                <w:szCs w:val="32"/>
              </w:rPr>
              <w:t>Boletín de prensa</w:t>
            </w:r>
          </w:p>
          <w:p w:rsidR="00FD0083" w:rsidRPr="0039031E" w:rsidRDefault="00E80D28" w:rsidP="00F863E9">
            <w:pPr>
              <w:spacing w:after="0"/>
              <w:jc w:val="center"/>
              <w:rPr>
                <w:rFonts w:asciiTheme="minorHAnsi" w:hAnsiTheme="minorHAnsi"/>
                <w:b/>
                <w:sz w:val="32"/>
                <w:szCs w:val="32"/>
                <w:lang w:val="es-CO"/>
              </w:rPr>
            </w:pPr>
            <w:r w:rsidRPr="0039031E">
              <w:rPr>
                <w:rFonts w:asciiTheme="minorHAnsi" w:hAnsiTheme="minorHAnsi" w:cs="Arial"/>
                <w:b/>
                <w:iCs/>
                <w:color w:val="000000"/>
                <w:sz w:val="32"/>
                <w:szCs w:val="32"/>
                <w:lang w:val="es-CO"/>
              </w:rPr>
              <w:t>N°. 11</w:t>
            </w:r>
            <w:r w:rsidR="00F863E9" w:rsidRPr="0039031E">
              <w:rPr>
                <w:rFonts w:asciiTheme="minorHAnsi" w:hAnsiTheme="minorHAnsi" w:cs="Arial"/>
                <w:b/>
                <w:iCs/>
                <w:color w:val="000000"/>
                <w:sz w:val="32"/>
                <w:szCs w:val="32"/>
                <w:lang w:val="es-CO"/>
              </w:rPr>
              <w:t xml:space="preserve"> – 15</w:t>
            </w:r>
          </w:p>
          <w:p w:rsidR="006413F8" w:rsidRPr="0039031E" w:rsidRDefault="006413F8" w:rsidP="00F863E9">
            <w:pPr>
              <w:autoSpaceDE w:val="0"/>
              <w:autoSpaceDN w:val="0"/>
              <w:adjustRightInd w:val="0"/>
              <w:spacing w:after="0"/>
              <w:jc w:val="center"/>
              <w:rPr>
                <w:rFonts w:asciiTheme="minorHAnsi" w:hAnsiTheme="minorHAnsi"/>
                <w:b/>
                <w:bCs/>
                <w:iCs/>
                <w:sz w:val="32"/>
                <w:szCs w:val="32"/>
                <w:lang w:val="es-CO"/>
              </w:rPr>
            </w:pPr>
          </w:p>
          <w:p w:rsidR="00F863E9" w:rsidRPr="0039031E" w:rsidRDefault="004D585C" w:rsidP="00F863E9">
            <w:pPr>
              <w:autoSpaceDE w:val="0"/>
              <w:autoSpaceDN w:val="0"/>
              <w:adjustRightInd w:val="0"/>
              <w:spacing w:after="0"/>
              <w:rPr>
                <w:rFonts w:asciiTheme="minorHAnsi" w:hAnsiTheme="minorHAnsi"/>
                <w:b/>
                <w:bCs/>
                <w:iCs/>
                <w:sz w:val="32"/>
                <w:szCs w:val="32"/>
                <w:lang w:val="es-CO"/>
              </w:rPr>
            </w:pPr>
            <w:r w:rsidRPr="0039031E">
              <w:rPr>
                <w:rFonts w:asciiTheme="minorHAnsi" w:hAnsiTheme="minorHAnsi"/>
                <w:b/>
                <w:bCs/>
                <w:iCs/>
                <w:sz w:val="32"/>
                <w:szCs w:val="32"/>
                <w:lang w:val="es-CO"/>
              </w:rPr>
              <w:t xml:space="preserve">ACOFI escogió de nuevo a Cartagena como la anfitriona del Encuentro </w:t>
            </w:r>
            <w:r w:rsidR="00F863E9" w:rsidRPr="0039031E">
              <w:rPr>
                <w:rFonts w:asciiTheme="minorHAnsi" w:hAnsiTheme="minorHAnsi"/>
                <w:b/>
                <w:bCs/>
                <w:iCs/>
                <w:sz w:val="32"/>
                <w:szCs w:val="32"/>
                <w:lang w:val="es-CO"/>
              </w:rPr>
              <w:t xml:space="preserve">más importante </w:t>
            </w:r>
            <w:r w:rsidR="0039031E">
              <w:rPr>
                <w:rFonts w:asciiTheme="minorHAnsi" w:hAnsiTheme="minorHAnsi"/>
                <w:b/>
                <w:bCs/>
                <w:iCs/>
                <w:sz w:val="32"/>
                <w:szCs w:val="32"/>
                <w:lang w:val="es-CO"/>
              </w:rPr>
              <w:t xml:space="preserve">de las facultades, escuelas y programas </w:t>
            </w:r>
            <w:r w:rsidRPr="0039031E">
              <w:rPr>
                <w:rFonts w:asciiTheme="minorHAnsi" w:hAnsiTheme="minorHAnsi"/>
                <w:b/>
                <w:bCs/>
                <w:iCs/>
                <w:sz w:val="32"/>
                <w:szCs w:val="32"/>
                <w:lang w:val="es-CO"/>
              </w:rPr>
              <w:t xml:space="preserve">de ingeniería </w:t>
            </w:r>
          </w:p>
          <w:p w:rsidR="00F863E9" w:rsidRPr="0039031E" w:rsidRDefault="00F863E9" w:rsidP="00767493">
            <w:pPr>
              <w:autoSpaceDE w:val="0"/>
              <w:autoSpaceDN w:val="0"/>
              <w:adjustRightInd w:val="0"/>
              <w:spacing w:after="0"/>
              <w:rPr>
                <w:rFonts w:asciiTheme="minorHAnsi" w:hAnsiTheme="minorHAnsi"/>
                <w:b/>
                <w:bCs/>
                <w:iCs/>
                <w:sz w:val="22"/>
                <w:szCs w:val="22"/>
                <w:lang w:val="es-CO"/>
              </w:rPr>
            </w:pPr>
          </w:p>
          <w:p w:rsidR="00F863E9" w:rsidRPr="0039031E" w:rsidRDefault="00F863E9" w:rsidP="00767493">
            <w:pPr>
              <w:autoSpaceDE w:val="0"/>
              <w:autoSpaceDN w:val="0"/>
              <w:adjustRightInd w:val="0"/>
              <w:spacing w:after="0"/>
              <w:rPr>
                <w:rFonts w:asciiTheme="minorHAnsi" w:hAnsiTheme="minorHAnsi"/>
                <w:b/>
                <w:bCs/>
                <w:iCs/>
                <w:sz w:val="20"/>
                <w:szCs w:val="20"/>
                <w:lang w:val="es-CO"/>
              </w:rPr>
            </w:pPr>
          </w:p>
          <w:p w:rsidR="00F863E9" w:rsidRPr="0039031E" w:rsidRDefault="00F863E9"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
                <w:bCs/>
                <w:iCs/>
                <w:sz w:val="20"/>
                <w:szCs w:val="20"/>
                <w:lang w:val="es-CO"/>
              </w:rPr>
              <w:t xml:space="preserve">Bogotá, </w:t>
            </w:r>
            <w:r w:rsidR="0039031E" w:rsidRPr="0039031E">
              <w:rPr>
                <w:rFonts w:asciiTheme="minorHAnsi" w:hAnsiTheme="minorHAnsi"/>
                <w:b/>
                <w:bCs/>
                <w:iCs/>
                <w:sz w:val="20"/>
                <w:szCs w:val="20"/>
                <w:lang w:val="es-CO"/>
              </w:rPr>
              <w:t>D.C., a</w:t>
            </w:r>
            <w:r w:rsidRPr="0039031E">
              <w:rPr>
                <w:rFonts w:asciiTheme="minorHAnsi" w:hAnsiTheme="minorHAnsi"/>
                <w:b/>
                <w:bCs/>
                <w:iCs/>
                <w:sz w:val="20"/>
                <w:szCs w:val="20"/>
                <w:lang w:val="es-CO"/>
              </w:rPr>
              <w:t xml:space="preserve">gosto 2015 – </w:t>
            </w:r>
            <w:r w:rsidRPr="0039031E">
              <w:rPr>
                <w:rFonts w:asciiTheme="minorHAnsi" w:hAnsiTheme="minorHAnsi"/>
                <w:bCs/>
                <w:iCs/>
                <w:lang w:val="es-CO"/>
              </w:rPr>
              <w:t xml:space="preserve">Con una importante nómina de conferencistas </w:t>
            </w:r>
            <w:r w:rsidR="00CB6C79" w:rsidRPr="0039031E">
              <w:rPr>
                <w:rFonts w:asciiTheme="minorHAnsi" w:hAnsiTheme="minorHAnsi"/>
                <w:bCs/>
                <w:iCs/>
                <w:lang w:val="es-CO"/>
              </w:rPr>
              <w:t xml:space="preserve">nacionales e </w:t>
            </w:r>
            <w:r w:rsidRPr="0039031E">
              <w:rPr>
                <w:rFonts w:asciiTheme="minorHAnsi" w:hAnsiTheme="minorHAnsi"/>
                <w:bCs/>
                <w:iCs/>
                <w:lang w:val="es-CO"/>
              </w:rPr>
              <w:t xml:space="preserve">internacionales la Asociación Colombiana de Facultades de Ingeniería </w:t>
            </w:r>
            <w:r w:rsidR="0039031E" w:rsidRPr="0039031E">
              <w:rPr>
                <w:rFonts w:asciiTheme="minorHAnsi" w:hAnsiTheme="minorHAnsi"/>
                <w:bCs/>
                <w:iCs/>
                <w:lang w:val="es-CO"/>
              </w:rPr>
              <w:t>(</w:t>
            </w:r>
            <w:r w:rsidRPr="0039031E">
              <w:rPr>
                <w:rFonts w:asciiTheme="minorHAnsi" w:hAnsiTheme="minorHAnsi"/>
                <w:bCs/>
                <w:iCs/>
                <w:lang w:val="es-CO"/>
              </w:rPr>
              <w:t>ACOFI</w:t>
            </w:r>
            <w:r w:rsidR="0039031E" w:rsidRPr="0039031E">
              <w:rPr>
                <w:rFonts w:asciiTheme="minorHAnsi" w:hAnsiTheme="minorHAnsi"/>
                <w:bCs/>
                <w:iCs/>
                <w:lang w:val="es-CO"/>
              </w:rPr>
              <w:t>)</w:t>
            </w:r>
            <w:r w:rsidR="00CB6C79" w:rsidRPr="0039031E">
              <w:rPr>
                <w:rFonts w:asciiTheme="minorHAnsi" w:hAnsiTheme="minorHAnsi"/>
                <w:bCs/>
                <w:iCs/>
                <w:lang w:val="es-CO"/>
              </w:rPr>
              <w:t>,</w:t>
            </w:r>
            <w:r w:rsidRPr="0039031E">
              <w:rPr>
                <w:rFonts w:asciiTheme="minorHAnsi" w:hAnsiTheme="minorHAnsi"/>
                <w:bCs/>
                <w:iCs/>
                <w:lang w:val="es-CO"/>
              </w:rPr>
              <w:t xml:space="preserve"> </w:t>
            </w:r>
            <w:r w:rsidR="00CB6C79" w:rsidRPr="0039031E">
              <w:rPr>
                <w:rFonts w:asciiTheme="minorHAnsi" w:hAnsiTheme="minorHAnsi"/>
                <w:bCs/>
                <w:iCs/>
                <w:lang w:val="es-CO"/>
              </w:rPr>
              <w:t>celebra una nueva versión de su Encuentro Internacional de Educación en Ingeniería EIEI</w:t>
            </w:r>
            <w:r w:rsidR="0039031E" w:rsidRPr="0039031E">
              <w:rPr>
                <w:rFonts w:asciiTheme="minorHAnsi" w:hAnsiTheme="minorHAnsi"/>
                <w:bCs/>
                <w:iCs/>
                <w:lang w:val="es-CO"/>
              </w:rPr>
              <w:t xml:space="preserve"> ACOFI</w:t>
            </w:r>
            <w:r w:rsidR="00CB6C79" w:rsidRPr="0039031E">
              <w:rPr>
                <w:rFonts w:asciiTheme="minorHAnsi" w:hAnsiTheme="minorHAnsi"/>
                <w:bCs/>
                <w:iCs/>
                <w:lang w:val="es-CO"/>
              </w:rPr>
              <w:t xml:space="preserve"> 2015 “Una Formación de calidad en ingeniería</w:t>
            </w:r>
            <w:r w:rsidR="0039031E" w:rsidRPr="0039031E">
              <w:rPr>
                <w:rFonts w:asciiTheme="minorHAnsi" w:hAnsiTheme="minorHAnsi"/>
                <w:bCs/>
                <w:iCs/>
                <w:lang w:val="es-CO"/>
              </w:rPr>
              <w:t>,</w:t>
            </w:r>
            <w:r w:rsidR="00CB6C79" w:rsidRPr="0039031E">
              <w:rPr>
                <w:rFonts w:asciiTheme="minorHAnsi" w:hAnsiTheme="minorHAnsi"/>
                <w:bCs/>
                <w:iCs/>
                <w:lang w:val="es-CO"/>
              </w:rPr>
              <w:t xml:space="preserve"> para el futuro”,  espacio de </w:t>
            </w:r>
            <w:r w:rsidR="0039031E" w:rsidRPr="0039031E">
              <w:rPr>
                <w:rFonts w:asciiTheme="minorHAnsi" w:hAnsiTheme="minorHAnsi"/>
                <w:bCs/>
                <w:iCs/>
                <w:lang w:val="es-CO"/>
              </w:rPr>
              <w:t>reflexión</w:t>
            </w:r>
            <w:r w:rsidR="0099527F" w:rsidRPr="0039031E">
              <w:rPr>
                <w:rFonts w:asciiTheme="minorHAnsi" w:hAnsiTheme="minorHAnsi"/>
                <w:bCs/>
                <w:iCs/>
                <w:lang w:val="es-CO"/>
              </w:rPr>
              <w:t>, análisis y propuestas en la formación de nuestros ingenieros.</w:t>
            </w:r>
          </w:p>
          <w:p w:rsidR="0099527F" w:rsidRPr="0039031E" w:rsidRDefault="0099527F" w:rsidP="00CB6C79">
            <w:pPr>
              <w:autoSpaceDE w:val="0"/>
              <w:autoSpaceDN w:val="0"/>
              <w:adjustRightInd w:val="0"/>
              <w:spacing w:after="0"/>
              <w:jc w:val="both"/>
              <w:rPr>
                <w:rFonts w:asciiTheme="minorHAnsi" w:hAnsiTheme="minorHAnsi"/>
                <w:bCs/>
                <w:iCs/>
                <w:lang w:val="es-CO"/>
              </w:rPr>
            </w:pPr>
          </w:p>
          <w:p w:rsidR="0099527F" w:rsidRPr="0039031E" w:rsidRDefault="0099527F"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Cs/>
                <w:iCs/>
                <w:lang w:val="es-CO"/>
              </w:rPr>
              <w:t>ACOFI en su tarea de veedora de la calidad de la educación en ingeniería en Colombia, realiza cada año este encuentro que permite conocer, compartir</w:t>
            </w:r>
            <w:r w:rsidR="00995D38" w:rsidRPr="0039031E">
              <w:rPr>
                <w:rFonts w:asciiTheme="minorHAnsi" w:hAnsiTheme="minorHAnsi"/>
                <w:bCs/>
                <w:iCs/>
                <w:lang w:val="es-CO"/>
              </w:rPr>
              <w:t xml:space="preserve"> y ampliar</w:t>
            </w:r>
            <w:r w:rsidRPr="0039031E">
              <w:rPr>
                <w:rFonts w:asciiTheme="minorHAnsi" w:hAnsiTheme="minorHAnsi"/>
                <w:bCs/>
                <w:iCs/>
                <w:lang w:val="es-CO"/>
              </w:rPr>
              <w:t xml:space="preserve"> las diversas posibilidades en cuanto a la enseñanza </w:t>
            </w:r>
            <w:r w:rsidR="00995D38" w:rsidRPr="0039031E">
              <w:rPr>
                <w:rFonts w:asciiTheme="minorHAnsi" w:hAnsiTheme="minorHAnsi"/>
                <w:bCs/>
                <w:iCs/>
                <w:lang w:val="es-CO"/>
              </w:rPr>
              <w:t xml:space="preserve">de la ingeniería que existen en el mundo. </w:t>
            </w:r>
          </w:p>
          <w:p w:rsidR="00995D38" w:rsidRPr="0039031E" w:rsidRDefault="00995D38" w:rsidP="00CB6C79">
            <w:pPr>
              <w:autoSpaceDE w:val="0"/>
              <w:autoSpaceDN w:val="0"/>
              <w:adjustRightInd w:val="0"/>
              <w:spacing w:after="0"/>
              <w:jc w:val="both"/>
              <w:rPr>
                <w:rFonts w:asciiTheme="minorHAnsi" w:hAnsiTheme="minorHAnsi"/>
                <w:bCs/>
                <w:iCs/>
                <w:lang w:val="es-CO"/>
              </w:rPr>
            </w:pPr>
          </w:p>
          <w:p w:rsidR="00995D38" w:rsidRPr="0039031E" w:rsidRDefault="00995D38"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Cs/>
                <w:iCs/>
                <w:lang w:val="es-CO"/>
              </w:rPr>
              <w:t>“Para este año, en el que también conmemoramos los 40 años de vida institucional de nuestra Asociación, hemos querido compartir nuevos conocimientos a través de nuestros conferencistas invitados, todos ellos con una amplia experiencia en los temas de formación, de interdisciplinariedad, de herramientas, dinámicas, procesos de evaluación, indicadores y el aporte de las TIC en la forma como enseñamos, temas, todos ellos que son un pilar fundamental para enfrentar los retos que la profesión de ingeniería tiene en el mundo actual”, dijo al respecto el ingeniero Luis Alberto González Araujo, Director Ejecutivo de ACOFI.</w:t>
            </w:r>
          </w:p>
          <w:p w:rsidR="00995D38" w:rsidRPr="0039031E" w:rsidRDefault="00995D38" w:rsidP="00CB6C79">
            <w:pPr>
              <w:autoSpaceDE w:val="0"/>
              <w:autoSpaceDN w:val="0"/>
              <w:adjustRightInd w:val="0"/>
              <w:spacing w:after="0"/>
              <w:jc w:val="both"/>
              <w:rPr>
                <w:rFonts w:asciiTheme="minorHAnsi" w:hAnsiTheme="minorHAnsi"/>
                <w:bCs/>
                <w:iCs/>
                <w:lang w:val="es-CO"/>
              </w:rPr>
            </w:pPr>
          </w:p>
          <w:p w:rsidR="00995D38" w:rsidRPr="0039031E" w:rsidRDefault="004D585C"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Cs/>
                <w:iCs/>
                <w:lang w:val="es-CO"/>
              </w:rPr>
              <w:t xml:space="preserve">ACOFI invita de manera especial a los </w:t>
            </w:r>
            <w:r w:rsidR="00995D38" w:rsidRPr="0039031E">
              <w:rPr>
                <w:rFonts w:asciiTheme="minorHAnsi" w:hAnsiTheme="minorHAnsi"/>
                <w:bCs/>
                <w:iCs/>
                <w:lang w:val="es-CO"/>
              </w:rPr>
              <w:t xml:space="preserve">decanos, profesores, investigadores y estudiantes </w:t>
            </w:r>
            <w:r w:rsidRPr="0039031E">
              <w:rPr>
                <w:rFonts w:asciiTheme="minorHAnsi" w:hAnsiTheme="minorHAnsi"/>
                <w:bCs/>
                <w:iCs/>
                <w:lang w:val="es-CO"/>
              </w:rPr>
              <w:t xml:space="preserve">para que aprovechen este </w:t>
            </w:r>
            <w:r w:rsidR="00995D38" w:rsidRPr="0039031E">
              <w:rPr>
                <w:rFonts w:asciiTheme="minorHAnsi" w:hAnsiTheme="minorHAnsi"/>
                <w:bCs/>
                <w:iCs/>
                <w:lang w:val="es-CO"/>
              </w:rPr>
              <w:t xml:space="preserve">Encuentro que cada año </w:t>
            </w:r>
            <w:r w:rsidRPr="0039031E">
              <w:rPr>
                <w:rFonts w:asciiTheme="minorHAnsi" w:hAnsiTheme="minorHAnsi"/>
                <w:bCs/>
                <w:iCs/>
                <w:lang w:val="es-CO"/>
              </w:rPr>
              <w:t>realiza con el fin de consolidar su tarea misional y aportar a la educación en ingeniería de nuestro país para que sea cada vez más competitiva en el contexto nacional e internacional.</w:t>
            </w:r>
          </w:p>
          <w:p w:rsidR="004D585C" w:rsidRDefault="004D585C" w:rsidP="00CB6C79">
            <w:pPr>
              <w:autoSpaceDE w:val="0"/>
              <w:autoSpaceDN w:val="0"/>
              <w:adjustRightInd w:val="0"/>
              <w:spacing w:after="0"/>
              <w:jc w:val="both"/>
              <w:rPr>
                <w:rFonts w:asciiTheme="minorHAnsi" w:hAnsiTheme="minorHAnsi"/>
                <w:bCs/>
                <w:iCs/>
                <w:lang w:val="es-CO"/>
              </w:rPr>
            </w:pPr>
          </w:p>
          <w:p w:rsidR="004E25E7" w:rsidRPr="0039031E" w:rsidRDefault="004E25E7" w:rsidP="00CB6C79">
            <w:pPr>
              <w:autoSpaceDE w:val="0"/>
              <w:autoSpaceDN w:val="0"/>
              <w:adjustRightInd w:val="0"/>
              <w:spacing w:after="0"/>
              <w:jc w:val="both"/>
              <w:rPr>
                <w:rFonts w:asciiTheme="minorHAnsi" w:hAnsiTheme="minorHAnsi"/>
                <w:bCs/>
                <w:iCs/>
                <w:lang w:val="es-CO"/>
              </w:rPr>
            </w:pPr>
          </w:p>
          <w:p w:rsidR="00F863E9" w:rsidRPr="004E25E7" w:rsidRDefault="004D585C" w:rsidP="004E25E7">
            <w:pPr>
              <w:autoSpaceDE w:val="0"/>
              <w:autoSpaceDN w:val="0"/>
              <w:adjustRightInd w:val="0"/>
              <w:spacing w:after="0"/>
              <w:jc w:val="both"/>
              <w:rPr>
                <w:rFonts w:asciiTheme="minorHAnsi" w:hAnsiTheme="minorHAnsi"/>
                <w:bCs/>
                <w:i/>
                <w:iCs/>
                <w:sz w:val="21"/>
                <w:szCs w:val="21"/>
                <w:lang w:val="es-CO"/>
              </w:rPr>
            </w:pPr>
            <w:r w:rsidRPr="004E25E7">
              <w:rPr>
                <w:rFonts w:asciiTheme="minorHAnsi" w:hAnsiTheme="minorHAnsi"/>
                <w:bCs/>
                <w:i/>
                <w:iCs/>
                <w:sz w:val="21"/>
                <w:szCs w:val="21"/>
                <w:lang w:val="es-CO"/>
              </w:rPr>
              <w:t xml:space="preserve">Si desea mayor información con gusto estaremos atentos. </w:t>
            </w:r>
            <w:proofErr w:type="spellStart"/>
            <w:r w:rsidRPr="004E25E7">
              <w:rPr>
                <w:rFonts w:asciiTheme="minorHAnsi" w:hAnsiTheme="minorHAnsi"/>
                <w:bCs/>
                <w:i/>
                <w:iCs/>
                <w:sz w:val="21"/>
                <w:szCs w:val="21"/>
                <w:lang w:val="es-CO"/>
              </w:rPr>
              <w:t>Alix</w:t>
            </w:r>
            <w:proofErr w:type="spellEnd"/>
            <w:r w:rsidRPr="004E25E7">
              <w:rPr>
                <w:rFonts w:asciiTheme="minorHAnsi" w:hAnsiTheme="minorHAnsi"/>
                <w:bCs/>
                <w:i/>
                <w:iCs/>
                <w:sz w:val="21"/>
                <w:szCs w:val="21"/>
                <w:lang w:val="es-CO"/>
              </w:rPr>
              <w:t xml:space="preserve"> Rubiela Beltrán P. Comunicaciones ACOFI</w:t>
            </w:r>
            <w:r w:rsidR="004E25E7" w:rsidRPr="004E25E7">
              <w:rPr>
                <w:rFonts w:asciiTheme="minorHAnsi" w:hAnsiTheme="minorHAnsi"/>
                <w:bCs/>
                <w:i/>
                <w:iCs/>
                <w:sz w:val="21"/>
                <w:szCs w:val="21"/>
                <w:lang w:val="es-CO"/>
              </w:rPr>
              <w:t>,</w:t>
            </w:r>
            <w:r w:rsidRPr="004E25E7">
              <w:rPr>
                <w:rFonts w:asciiTheme="minorHAnsi" w:hAnsiTheme="minorHAnsi"/>
                <w:bCs/>
                <w:i/>
                <w:iCs/>
                <w:sz w:val="21"/>
                <w:szCs w:val="21"/>
                <w:lang w:val="es-CO"/>
              </w:rPr>
              <w:t xml:space="preserve"> celular 318 3083225</w:t>
            </w:r>
            <w:r w:rsidR="004E25E7" w:rsidRPr="004E25E7">
              <w:rPr>
                <w:rFonts w:asciiTheme="minorHAnsi" w:hAnsiTheme="minorHAnsi"/>
                <w:bCs/>
                <w:i/>
                <w:iCs/>
                <w:sz w:val="21"/>
                <w:szCs w:val="21"/>
                <w:lang w:val="es-CO"/>
              </w:rPr>
              <w:t>,</w:t>
            </w:r>
            <w:r w:rsidRPr="004E25E7">
              <w:rPr>
                <w:rFonts w:asciiTheme="minorHAnsi" w:hAnsiTheme="minorHAnsi"/>
                <w:bCs/>
                <w:i/>
                <w:iCs/>
                <w:sz w:val="21"/>
                <w:szCs w:val="21"/>
                <w:lang w:val="es-CO"/>
              </w:rPr>
              <w:t xml:space="preserve"> </w:t>
            </w:r>
            <w:r w:rsidR="004E25E7" w:rsidRPr="004E25E7">
              <w:rPr>
                <w:rFonts w:asciiTheme="minorHAnsi" w:hAnsiTheme="minorHAnsi"/>
                <w:bCs/>
                <w:i/>
                <w:iCs/>
                <w:sz w:val="21"/>
                <w:szCs w:val="21"/>
                <w:lang w:val="es-CO"/>
              </w:rPr>
              <w:t>correo electrónico:</w:t>
            </w:r>
            <w:r w:rsidRPr="004E25E7">
              <w:rPr>
                <w:rFonts w:asciiTheme="minorHAnsi" w:hAnsiTheme="minorHAnsi"/>
                <w:bCs/>
                <w:i/>
                <w:iCs/>
                <w:sz w:val="21"/>
                <w:szCs w:val="21"/>
                <w:lang w:val="es-CO"/>
              </w:rPr>
              <w:t xml:space="preserve"> prensa@acofi.edu.co</w:t>
            </w:r>
          </w:p>
          <w:p w:rsidR="00650CA2" w:rsidRPr="0039031E" w:rsidRDefault="00650CA2" w:rsidP="00767493">
            <w:pPr>
              <w:spacing w:after="0"/>
              <w:rPr>
                <w:rFonts w:asciiTheme="minorHAnsi" w:hAnsiTheme="minorHAnsi"/>
                <w:b/>
                <w:lang w:val="es-CO"/>
              </w:rPr>
            </w:pPr>
          </w:p>
        </w:tc>
      </w:tr>
      <w:tr w:rsidR="006413F8" w:rsidRPr="0039031E" w:rsidTr="005A26EF">
        <w:trPr>
          <w:jc w:val="center"/>
        </w:trPr>
        <w:tc>
          <w:tcPr>
            <w:tcW w:w="10206" w:type="dxa"/>
            <w:shd w:val="clear" w:color="auto" w:fill="auto"/>
            <w:vAlign w:val="center"/>
          </w:tcPr>
          <w:p w:rsidR="006413F8" w:rsidRPr="0039031E" w:rsidRDefault="006413F8" w:rsidP="00767493">
            <w:pPr>
              <w:spacing w:after="0"/>
              <w:jc w:val="center"/>
              <w:rPr>
                <w:rFonts w:asciiTheme="minorHAnsi" w:hAnsiTheme="minorHAnsi"/>
                <w:sz w:val="16"/>
                <w:szCs w:val="16"/>
                <w:lang w:val="es-CO"/>
              </w:rPr>
            </w:pPr>
            <w:r w:rsidRPr="0039031E">
              <w:rPr>
                <w:rFonts w:asciiTheme="minorHAnsi" w:hAnsiTheme="minorHAnsi"/>
                <w:noProof/>
                <w:sz w:val="16"/>
                <w:szCs w:val="16"/>
                <w:lang w:val="es-CO" w:eastAsia="es-CO"/>
              </w:rPr>
              <w:drawing>
                <wp:inline distT="0" distB="0" distL="0" distR="0">
                  <wp:extent cx="6343650" cy="752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jpg"/>
                          <pic:cNvPicPr/>
                        </pic:nvPicPr>
                        <pic:blipFill>
                          <a:blip r:embed="rId7">
                            <a:extLst>
                              <a:ext uri="{28A0092B-C50C-407E-A947-70E740481C1C}">
                                <a14:useLocalDpi xmlns:a14="http://schemas.microsoft.com/office/drawing/2010/main" val="0"/>
                              </a:ext>
                            </a:extLst>
                          </a:blip>
                          <a:stretch>
                            <a:fillRect/>
                          </a:stretch>
                        </pic:blipFill>
                        <pic:spPr>
                          <a:xfrm>
                            <a:off x="0" y="0"/>
                            <a:ext cx="6343650" cy="752475"/>
                          </a:xfrm>
                          <a:prstGeom prst="rect">
                            <a:avLst/>
                          </a:prstGeom>
                        </pic:spPr>
                      </pic:pic>
                    </a:graphicData>
                  </a:graphic>
                </wp:inline>
              </w:drawing>
            </w:r>
          </w:p>
        </w:tc>
      </w:tr>
    </w:tbl>
    <w:p w:rsidR="007D264D" w:rsidRPr="0039031E" w:rsidRDefault="007D264D" w:rsidP="004D585C">
      <w:pPr>
        <w:spacing w:after="0"/>
        <w:rPr>
          <w:rFonts w:asciiTheme="minorHAnsi" w:hAnsiTheme="minorHAnsi"/>
          <w:sz w:val="22"/>
          <w:szCs w:val="22"/>
          <w:lang w:val="es-CO"/>
        </w:rPr>
      </w:pPr>
    </w:p>
    <w:sectPr w:rsidR="007D264D" w:rsidRPr="0039031E" w:rsidSect="00E70DDD">
      <w:headerReference w:type="default" r:id="rId8"/>
      <w:footerReference w:type="default" r:id="rId9"/>
      <w:pgSz w:w="12242" w:h="15842" w:code="1"/>
      <w:pgMar w:top="567" w:right="1418" w:bottom="567" w:left="1559"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EC" w:rsidRDefault="004215EC">
      <w:pPr>
        <w:spacing w:after="0"/>
      </w:pPr>
      <w:r>
        <w:separator/>
      </w:r>
    </w:p>
  </w:endnote>
  <w:endnote w:type="continuationSeparator" w:id="0">
    <w:p w:rsidR="004215EC" w:rsidRDefault="00421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4D" w:rsidRDefault="007D264D" w:rsidP="007D264D">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EC" w:rsidRDefault="004215EC">
      <w:pPr>
        <w:spacing w:after="0"/>
      </w:pPr>
      <w:r>
        <w:separator/>
      </w:r>
    </w:p>
  </w:footnote>
  <w:footnote w:type="continuationSeparator" w:id="0">
    <w:p w:rsidR="004215EC" w:rsidRDefault="004215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B3" w:rsidRDefault="00CD70B3" w:rsidP="007D264D">
    <w:pPr>
      <w:pStyle w:val="Encabezado"/>
      <w:ind w:left="-1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92"/>
    <w:rsid w:val="000530F7"/>
    <w:rsid w:val="000902C8"/>
    <w:rsid w:val="000C5137"/>
    <w:rsid w:val="00161765"/>
    <w:rsid w:val="001666C5"/>
    <w:rsid w:val="00194E8B"/>
    <w:rsid w:val="001A6ECC"/>
    <w:rsid w:val="001B4F2C"/>
    <w:rsid w:val="001E5A3F"/>
    <w:rsid w:val="001F7B6E"/>
    <w:rsid w:val="0026371F"/>
    <w:rsid w:val="002D58EC"/>
    <w:rsid w:val="00316569"/>
    <w:rsid w:val="0039031E"/>
    <w:rsid w:val="003D6BDE"/>
    <w:rsid w:val="004215EC"/>
    <w:rsid w:val="004D585C"/>
    <w:rsid w:val="004E25E7"/>
    <w:rsid w:val="00515A36"/>
    <w:rsid w:val="00525F43"/>
    <w:rsid w:val="00543FBF"/>
    <w:rsid w:val="005561F9"/>
    <w:rsid w:val="005621B2"/>
    <w:rsid w:val="006413F8"/>
    <w:rsid w:val="00650CA2"/>
    <w:rsid w:val="006D5530"/>
    <w:rsid w:val="00742E2B"/>
    <w:rsid w:val="00767493"/>
    <w:rsid w:val="007D264D"/>
    <w:rsid w:val="00923DBA"/>
    <w:rsid w:val="009270AD"/>
    <w:rsid w:val="0099527F"/>
    <w:rsid w:val="00995D38"/>
    <w:rsid w:val="00A40946"/>
    <w:rsid w:val="00A73ABE"/>
    <w:rsid w:val="00AC5A15"/>
    <w:rsid w:val="00B17A86"/>
    <w:rsid w:val="00B31722"/>
    <w:rsid w:val="00BB1B78"/>
    <w:rsid w:val="00BE06C3"/>
    <w:rsid w:val="00CB6C79"/>
    <w:rsid w:val="00CD70B3"/>
    <w:rsid w:val="00D1344C"/>
    <w:rsid w:val="00D32992"/>
    <w:rsid w:val="00D9097F"/>
    <w:rsid w:val="00E074DC"/>
    <w:rsid w:val="00E5045E"/>
    <w:rsid w:val="00E70DDD"/>
    <w:rsid w:val="00E80D28"/>
    <w:rsid w:val="00F863E9"/>
    <w:rsid w:val="00FC6E2C"/>
    <w:rsid w:val="00FD0083"/>
    <w:rsid w:val="00FF7CB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6F5B76-C4E7-4C77-854B-684CDF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9B"/>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992"/>
    <w:pPr>
      <w:tabs>
        <w:tab w:val="center" w:pos="4252"/>
        <w:tab w:val="right" w:pos="8504"/>
      </w:tabs>
      <w:spacing w:after="0"/>
    </w:pPr>
  </w:style>
  <w:style w:type="character" w:customStyle="1" w:styleId="EncabezadoCar">
    <w:name w:val="Encabezado Car"/>
    <w:basedOn w:val="Fuentedeprrafopredeter"/>
    <w:link w:val="Encabezado"/>
    <w:uiPriority w:val="99"/>
    <w:rsid w:val="00D32992"/>
  </w:style>
  <w:style w:type="paragraph" w:styleId="Piedepgina">
    <w:name w:val="footer"/>
    <w:basedOn w:val="Normal"/>
    <w:link w:val="PiedepginaCar"/>
    <w:uiPriority w:val="99"/>
    <w:unhideWhenUsed/>
    <w:rsid w:val="00D32992"/>
    <w:pPr>
      <w:tabs>
        <w:tab w:val="center" w:pos="4252"/>
        <w:tab w:val="right" w:pos="8504"/>
      </w:tabs>
      <w:spacing w:after="0"/>
    </w:pPr>
  </w:style>
  <w:style w:type="character" w:customStyle="1" w:styleId="PiedepginaCar">
    <w:name w:val="Pie de página Car"/>
    <w:basedOn w:val="Fuentedeprrafopredeter"/>
    <w:link w:val="Piedepgina"/>
    <w:uiPriority w:val="99"/>
    <w:rsid w:val="00D32992"/>
  </w:style>
  <w:style w:type="table" w:styleId="Tablaconcuadrcula">
    <w:name w:val="Table Grid"/>
    <w:basedOn w:val="Tablanormal"/>
    <w:uiPriority w:val="59"/>
    <w:rsid w:val="0065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50CA2"/>
    <w:rPr>
      <w:color w:val="0000FF"/>
      <w:u w:val="single"/>
    </w:rPr>
  </w:style>
  <w:style w:type="paragraph" w:styleId="Textodeglobo">
    <w:name w:val="Balloon Text"/>
    <w:basedOn w:val="Normal"/>
    <w:link w:val="TextodegloboCar"/>
    <w:uiPriority w:val="99"/>
    <w:semiHidden/>
    <w:unhideWhenUsed/>
    <w:rsid w:val="00E70DD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DDD"/>
    <w:rPr>
      <w:rFonts w:ascii="Tahoma" w:hAnsi="Tahoma" w:cs="Tahoma"/>
      <w:sz w:val="16"/>
      <w:szCs w:val="16"/>
      <w:lang w:val="es-ES_tradnl" w:eastAsia="en-US"/>
    </w:rPr>
  </w:style>
  <w:style w:type="paragraph" w:styleId="Textoindependiente2">
    <w:name w:val="Body Text 2"/>
    <w:basedOn w:val="Normal"/>
    <w:link w:val="Textoindependiente2Car"/>
    <w:rsid w:val="00F863E9"/>
    <w:pPr>
      <w:spacing w:after="0"/>
      <w:jc w:val="right"/>
    </w:pPr>
    <w:rPr>
      <w:rFonts w:ascii="Book Antiqua" w:eastAsiaTheme="minorHAnsi" w:hAnsi="Book Antiqua" w:cstheme="minorBidi"/>
      <w:b/>
      <w:bCs/>
      <w:sz w:val="32"/>
      <w:szCs w:val="22"/>
      <w:lang w:val="es-CO" w:eastAsia="es-CO"/>
    </w:rPr>
  </w:style>
  <w:style w:type="character" w:customStyle="1" w:styleId="Textoindependiente2Car">
    <w:name w:val="Texto independiente 2 Car"/>
    <w:basedOn w:val="Fuentedeprrafopredeter"/>
    <w:link w:val="Textoindependiente2"/>
    <w:rsid w:val="00F863E9"/>
    <w:rPr>
      <w:rFonts w:ascii="Book Antiqua" w:eastAsiaTheme="minorHAnsi" w:hAnsi="Book Antiqua" w:cstheme="minorBidi"/>
      <w:b/>
      <w:bCs/>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ACOFI</Company>
  <LinksUpToDate>false</LinksUpToDate>
  <CharactersWithSpaces>1950</CharactersWithSpaces>
  <SharedDoc>false</SharedDoc>
  <HLinks>
    <vt:vector size="6" baseType="variant">
      <vt:variant>
        <vt:i4>3997790</vt:i4>
      </vt:variant>
      <vt:variant>
        <vt:i4>0</vt:i4>
      </vt:variant>
      <vt:variant>
        <vt:i4>0</vt:i4>
      </vt:variant>
      <vt:variant>
        <vt:i4>5</vt:i4>
      </vt:variant>
      <vt:variant>
        <vt:lpwstr>mailto:weef2013@acofi.edu.co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Opciones Graficas</dc:creator>
  <cp:lastModifiedBy>Nicolas</cp:lastModifiedBy>
  <cp:revision>2</cp:revision>
  <dcterms:created xsi:type="dcterms:W3CDTF">2015-08-24T17:30:00Z</dcterms:created>
  <dcterms:modified xsi:type="dcterms:W3CDTF">2015-08-24T17:30:00Z</dcterms:modified>
</cp:coreProperties>
</file>